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9412B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商品名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22B76" w:rsidP="0079412B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noProof/>
              </w:rPr>
            </w:pPr>
            <w:r>
              <w:rPr>
                <w:rFonts w:ascii="Calibri" w:eastAsia="微软雅黑" w:hAnsi="Calibri" w:hint="eastAsia"/>
                <w:noProof/>
              </w:rPr>
              <w:t>克凌诺</w:t>
            </w:r>
            <w:r w:rsidR="0079412B" w:rsidRPr="0079412B">
              <w:rPr>
                <w:rFonts w:ascii="Calibri" w:eastAsia="微软雅黑" w:hAnsi="Calibri"/>
                <w:noProof/>
              </w:rPr>
              <w:t xml:space="preserve"> </w:t>
            </w:r>
            <w:r>
              <w:rPr>
                <w:rFonts w:ascii="Calibri" w:eastAsia="微软雅黑" w:hAnsi="Calibri"/>
                <w:noProof/>
              </w:rPr>
              <w:t>ClinOleic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通用名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22B76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长链脂肪乳</w:t>
            </w:r>
            <w:r>
              <w:rPr>
                <w:rFonts w:ascii="Calibri" w:eastAsia="微软雅黑" w:hAnsi="Calibri"/>
                <w:b/>
                <w:noProof/>
              </w:rPr>
              <w:t>注射液（</w:t>
            </w:r>
            <w:r>
              <w:rPr>
                <w:rFonts w:ascii="Calibri" w:eastAsia="微软雅黑" w:hAnsi="Calibri" w:hint="eastAsia"/>
                <w:b/>
                <w:noProof/>
              </w:rPr>
              <w:t>OO</w:t>
            </w:r>
            <w:r>
              <w:rPr>
                <w:rFonts w:ascii="Calibri" w:eastAsia="微软雅黑" w:hAnsi="Calibri" w:hint="eastAsia"/>
                <w:b/>
                <w:noProof/>
              </w:rPr>
              <w:t>）</w:t>
            </w:r>
          </w:p>
        </w:tc>
      </w:tr>
      <w:tr w:rsidR="0079412B" w:rsidTr="0079412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产品组分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22B76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纯化</w:t>
            </w:r>
            <w:r>
              <w:rPr>
                <w:rFonts w:ascii="Calibri" w:eastAsia="微软雅黑" w:hAnsi="Calibri"/>
                <w:b/>
                <w:noProof/>
              </w:rPr>
              <w:t>的橄榄油</w:t>
            </w:r>
            <w:r w:rsidR="00841DAC">
              <w:rPr>
                <w:rFonts w:ascii="Calibri" w:eastAsia="微软雅黑" w:hAnsi="Calibri" w:hint="eastAsia"/>
                <w:b/>
                <w:noProof/>
              </w:rPr>
              <w:t>80%</w:t>
            </w:r>
            <w:r>
              <w:rPr>
                <w:rFonts w:ascii="Calibri" w:eastAsia="微软雅黑" w:hAnsi="Calibri"/>
                <w:b/>
                <w:noProof/>
              </w:rPr>
              <w:t>和大豆油</w:t>
            </w:r>
            <w:r w:rsidR="00841DAC">
              <w:rPr>
                <w:rFonts w:ascii="Calibri" w:eastAsia="微软雅黑" w:hAnsi="Calibri" w:hint="eastAsia"/>
                <w:b/>
                <w:noProof/>
              </w:rPr>
              <w:t>20%</w:t>
            </w:r>
            <w:bookmarkStart w:id="0" w:name="_GoBack"/>
            <w:bookmarkEnd w:id="0"/>
            <w:r>
              <w:rPr>
                <w:rFonts w:ascii="Calibri" w:eastAsia="微软雅黑" w:hAnsi="Calibri"/>
                <w:b/>
                <w:noProof/>
              </w:rPr>
              <w:t>；</w:t>
            </w:r>
            <w:r>
              <w:rPr>
                <w:rFonts w:ascii="Calibri" w:eastAsia="微软雅黑" w:hAnsi="Calibri" w:hint="eastAsia"/>
                <w:b/>
                <w:noProof/>
              </w:rPr>
              <w:t>辅料</w:t>
            </w:r>
            <w:r>
              <w:rPr>
                <w:rFonts w:ascii="Calibri" w:eastAsia="微软雅黑" w:hAnsi="Calibri"/>
                <w:b/>
                <w:noProof/>
              </w:rPr>
              <w:t>：卵磷脂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甘油、油酸钠、氢氧化钠、注射用水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适应症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22B76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适用于</w:t>
            </w:r>
            <w:r>
              <w:rPr>
                <w:rFonts w:ascii="Calibri" w:eastAsia="微软雅黑" w:hAnsi="Calibri"/>
                <w:b/>
                <w:noProof/>
              </w:rPr>
              <w:t>口服或肠内营养不能、不足或禁忌</w:t>
            </w:r>
            <w:r>
              <w:rPr>
                <w:rFonts w:ascii="Calibri" w:eastAsia="微软雅黑" w:hAnsi="Calibri" w:hint="eastAsia"/>
                <w:b/>
                <w:noProof/>
              </w:rPr>
              <w:t>的</w:t>
            </w:r>
            <w:r>
              <w:rPr>
                <w:rFonts w:ascii="Calibri" w:eastAsia="微软雅黑" w:hAnsi="Calibri"/>
                <w:b/>
                <w:noProof/>
              </w:rPr>
              <w:t>患者，</w:t>
            </w:r>
            <w:r>
              <w:rPr>
                <w:rFonts w:ascii="Calibri" w:eastAsia="微软雅黑" w:hAnsi="Calibri" w:hint="eastAsia"/>
                <w:b/>
                <w:noProof/>
              </w:rPr>
              <w:t>进行</w:t>
            </w:r>
            <w:r>
              <w:rPr>
                <w:rFonts w:ascii="Calibri" w:eastAsia="微软雅黑" w:hAnsi="Calibri"/>
                <w:b/>
                <w:noProof/>
              </w:rPr>
              <w:t>肠外营养补充脂肪</w:t>
            </w:r>
            <w:r w:rsidR="009A2C87">
              <w:rPr>
                <w:rFonts w:ascii="Calibri" w:eastAsia="微软雅黑" w:hAnsi="Calibri" w:hint="eastAsia"/>
                <w:b/>
                <w:noProof/>
              </w:rPr>
              <w:t>。</w:t>
            </w:r>
          </w:p>
        </w:tc>
      </w:tr>
      <w:tr w:rsidR="0079412B" w:rsidTr="00794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规格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322B76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100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 xml:space="preserve"> ml, </w:t>
            </w:r>
            <w:r>
              <w:rPr>
                <w:rFonts w:ascii="Calibri" w:eastAsia="微软雅黑" w:hAnsi="Calibri"/>
                <w:b/>
                <w:noProof/>
              </w:rPr>
              <w:t>25</w:t>
            </w:r>
            <w:r w:rsidR="0079412B" w:rsidRPr="0079412B">
              <w:rPr>
                <w:rFonts w:ascii="Calibri" w:eastAsia="微软雅黑" w:hAnsi="Calibri"/>
                <w:b/>
                <w:noProof/>
              </w:rPr>
              <w:t>0 ml</w:t>
            </w:r>
          </w:p>
        </w:tc>
      </w:tr>
    </w:tbl>
    <w:p w:rsidR="00F265F5" w:rsidRDefault="00322B76" w:rsidP="0079412B">
      <w:pPr>
        <w:jc w:val="center"/>
      </w:pPr>
      <w:r>
        <w:rPr>
          <w:noProof/>
        </w:rPr>
        <w:drawing>
          <wp:inline distT="0" distB="0" distL="0" distR="0" wp14:anchorId="7BFADB41" wp14:editId="61BA46BF">
            <wp:extent cx="2381250" cy="3150704"/>
            <wp:effectExtent l="0" t="0" r="0" b="0"/>
            <wp:docPr id="2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47" cy="31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A"/>
    <w:rsid w:val="00322B76"/>
    <w:rsid w:val="0060111E"/>
    <w:rsid w:val="0079412B"/>
    <w:rsid w:val="00841DAC"/>
    <w:rsid w:val="009A2C87"/>
    <w:rsid w:val="00A825DB"/>
    <w:rsid w:val="00A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FE9F9-2529-4227-A504-C1D73C8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Plain Table 4"/>
    <w:basedOn w:val="a1"/>
    <w:uiPriority w:val="44"/>
    <w:rsid w:val="007941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79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123</Characters>
  <Application>Microsoft Office Word</Application>
  <DocSecurity>0</DocSecurity>
  <Lines>1</Lines>
  <Paragraphs>1</Paragraphs>
  <ScaleCrop>false</ScaleCrop>
  <Company>Baxter Healthcare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Lianwen</dc:creator>
  <cp:keywords/>
  <dc:description/>
  <cp:lastModifiedBy>Li, Yifang</cp:lastModifiedBy>
  <cp:revision>5</cp:revision>
  <dcterms:created xsi:type="dcterms:W3CDTF">2019-06-25T07:57:00Z</dcterms:created>
  <dcterms:modified xsi:type="dcterms:W3CDTF">2019-06-26T03:07:00Z</dcterms:modified>
</cp:coreProperties>
</file>