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3B" w:rsidRDefault="00133A33" w:rsidP="003D47F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百</w:t>
      </w:r>
      <w:r>
        <w:rPr>
          <w:b/>
          <w:sz w:val="24"/>
        </w:rPr>
        <w:t>透佳</w:t>
      </w:r>
      <w:r w:rsidR="003D47FC" w:rsidRPr="0082589E">
        <w:rPr>
          <w:rFonts w:ascii="微软雅黑" w:eastAsia="微软雅黑" w:hAnsi="微软雅黑" w:hint="eastAsia"/>
          <w:b/>
          <w:sz w:val="24"/>
          <w:vertAlign w:val="superscript"/>
        </w:rPr>
        <w:t>®</w:t>
      </w:r>
      <w:r w:rsidR="003D47FC" w:rsidRPr="0082589E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让</w:t>
      </w:r>
      <w:r>
        <w:rPr>
          <w:b/>
          <w:sz w:val="24"/>
        </w:rPr>
        <w:t>腹膜透析</w:t>
      </w:r>
    </w:p>
    <w:p w:rsidR="00133A33" w:rsidRPr="0082589E" w:rsidRDefault="00133A33" w:rsidP="003D47FC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治疗</w:t>
      </w:r>
      <w:r>
        <w:rPr>
          <w:b/>
          <w:sz w:val="24"/>
        </w:rPr>
        <w:t>更简单；</w:t>
      </w:r>
      <w:r>
        <w:rPr>
          <w:rFonts w:hint="eastAsia"/>
          <w:b/>
          <w:sz w:val="24"/>
        </w:rPr>
        <w:t xml:space="preserve"> 管理</w:t>
      </w:r>
      <w:r>
        <w:rPr>
          <w:b/>
          <w:sz w:val="24"/>
        </w:rPr>
        <w:t>更轻松</w:t>
      </w:r>
    </w:p>
    <w:p w:rsidR="003D47FC" w:rsidRDefault="00133A33" w:rsidP="001B6611">
      <w:pPr>
        <w:jc w:val="center"/>
      </w:pPr>
      <w:r w:rsidRPr="00133A33">
        <w:drawing>
          <wp:inline distT="0" distB="0" distL="0" distR="0" wp14:anchorId="3D047B22" wp14:editId="6FF49CD8">
            <wp:extent cx="895350" cy="2713543"/>
            <wp:effectExtent l="0" t="0" r="0" b="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76" cy="27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CF3" w:rsidRDefault="00133A33" w:rsidP="004B0CF3">
      <w:pPr>
        <w:spacing w:line="480" w:lineRule="auto"/>
      </w:pPr>
      <w:bookmarkStart w:id="0" w:name="OLE_LINK10"/>
      <w:bookmarkStart w:id="1" w:name="OLE_LINK11"/>
      <w:r>
        <w:rPr>
          <w:rFonts w:hint="eastAsia"/>
        </w:rPr>
        <w:t>百透</w:t>
      </w:r>
      <w:r>
        <w:t>佳</w:t>
      </w:r>
      <w:r w:rsidR="003D47FC" w:rsidRPr="003D47FC">
        <w:rPr>
          <w:rFonts w:ascii="微软雅黑" w:eastAsia="微软雅黑" w:hAnsi="微软雅黑" w:hint="eastAsia"/>
          <w:szCs w:val="21"/>
          <w:vertAlign w:val="superscript"/>
        </w:rPr>
        <w:t>®</w:t>
      </w:r>
      <w:r w:rsidR="003D47FC">
        <w:t>（</w:t>
      </w:r>
      <w:r w:rsidRPr="00133A33">
        <w:rPr>
          <w:rFonts w:hint="eastAsia"/>
          <w:bCs/>
        </w:rPr>
        <w:t>一体式腹膜透析液袋加温仪</w:t>
      </w:r>
      <w:r w:rsidR="003D47FC">
        <w:rPr>
          <w:rFonts w:hint="eastAsia"/>
        </w:rPr>
        <w:t>）</w:t>
      </w:r>
      <w:bookmarkEnd w:id="0"/>
      <w:bookmarkEnd w:id="1"/>
      <w:r w:rsidR="003D47FC" w:rsidRPr="003D47FC">
        <w:rPr>
          <w:rFonts w:hint="eastAsia"/>
        </w:rPr>
        <w:t>适应用于</w:t>
      </w:r>
      <w:r w:rsidR="00DE57CE">
        <w:rPr>
          <w:rFonts w:hint="eastAsia"/>
        </w:rPr>
        <w:t>腹膜透析</w:t>
      </w:r>
      <w:r w:rsidR="00DE57CE">
        <w:t>操作过程中</w:t>
      </w:r>
      <w:r w:rsidR="00DE57CE">
        <w:rPr>
          <w:rFonts w:hint="eastAsia"/>
        </w:rPr>
        <w:t>对</w:t>
      </w:r>
      <w:r w:rsidR="00DE57CE">
        <w:t>腹</w:t>
      </w:r>
      <w:r w:rsidR="00DE57CE">
        <w:rPr>
          <w:rFonts w:hint="eastAsia"/>
        </w:rPr>
        <w:t>透</w:t>
      </w:r>
      <w:r w:rsidR="00DE57CE">
        <w:t>液袋使用前的加温</w:t>
      </w:r>
      <w:r w:rsidR="003D47FC" w:rsidRPr="003D47FC">
        <w:rPr>
          <w:rFonts w:hint="eastAsia"/>
        </w:rPr>
        <w:t>，</w:t>
      </w:r>
      <w:r w:rsidR="00DE57CE">
        <w:rPr>
          <w:rFonts w:hint="eastAsia"/>
        </w:rPr>
        <w:t>该</w:t>
      </w:r>
      <w:r w:rsidR="00DE57CE">
        <w:t>产品不与腹透液接触。设备</w:t>
      </w:r>
      <w:r w:rsidR="00DE57CE">
        <w:rPr>
          <w:rFonts w:hint="eastAsia"/>
        </w:rPr>
        <w:t>主要</w:t>
      </w:r>
      <w:r w:rsidR="00DE57CE">
        <w:t>在家庭中使用，也可以应用于医院的腹膜透析液袋的加热。</w:t>
      </w:r>
    </w:p>
    <w:p w:rsidR="004B0CF3" w:rsidRDefault="004B0CF3" w:rsidP="004B0CF3">
      <w:pPr>
        <w:spacing w:line="480" w:lineRule="auto"/>
      </w:pPr>
      <w:r>
        <w:rPr>
          <w:rFonts w:hint="eastAsia"/>
        </w:rPr>
        <w:t>百透佳</w:t>
      </w:r>
      <w:r w:rsidR="00DE57CE" w:rsidRPr="00DE57CE">
        <w:rPr>
          <w:rFonts w:hint="eastAsia"/>
        </w:rPr>
        <w:t>改变了过去腹膜</w:t>
      </w:r>
      <w:r>
        <w:rPr>
          <w:rFonts w:hint="eastAsia"/>
        </w:rPr>
        <w:t>透析辅助设备的模式，将紫外线灯、加温箱、液体称、输液杆、</w:t>
      </w:r>
      <w:r w:rsidR="00DE57CE" w:rsidRPr="00DE57CE">
        <w:rPr>
          <w:rFonts w:hint="eastAsia"/>
        </w:rPr>
        <w:t>等合而为一。提供五合一的解决方案</w:t>
      </w:r>
      <w:r w:rsidR="00DE57CE">
        <w:rPr>
          <w:rFonts w:hint="eastAsia"/>
        </w:rPr>
        <w:t>。</w:t>
      </w:r>
      <w:r w:rsidRPr="004B0CF3">
        <w:rPr>
          <w:rFonts w:hint="eastAsia"/>
        </w:rPr>
        <w:t>主要包括5个集成功能：紫外线灯，以及位于紫外线灯顶部的液体挂钩</w:t>
      </w:r>
      <w:r>
        <w:rPr>
          <w:rFonts w:hint="eastAsia"/>
        </w:rPr>
        <w:t>；治疗存储箱，用于存储治疗相关用品；</w:t>
      </w:r>
      <w:r w:rsidRPr="004B0CF3">
        <w:rPr>
          <w:rFonts w:hint="eastAsia"/>
        </w:rPr>
        <w:t>溶液加温箱用于治疗前腹透液的加温，废液称重用于测量患者滤出废液重量，智能数据传输终端（操作屏）内涵GPRS网络传输功能，用于治疗数据的记录和上传。</w:t>
      </w:r>
    </w:p>
    <w:p w:rsidR="004B0CF3" w:rsidRDefault="004B0CF3" w:rsidP="004B0CF3">
      <w:pPr>
        <w:spacing w:line="480" w:lineRule="auto"/>
      </w:pPr>
      <w:r>
        <w:rPr>
          <w:rFonts w:hint="eastAsia"/>
        </w:rPr>
        <w:t>对于</w:t>
      </w:r>
      <w:r>
        <w:t>医护，百透佳</w:t>
      </w:r>
      <w:r>
        <w:rPr>
          <w:rFonts w:hint="eastAsia"/>
        </w:rPr>
        <w:t>是</w:t>
      </w:r>
      <w:r>
        <w:t>腹透患者管理小助手</w:t>
      </w:r>
    </w:p>
    <w:p w:rsidR="004B0CF3" w:rsidRPr="004B0CF3" w:rsidRDefault="004B0CF3" w:rsidP="004B0CF3">
      <w:pPr>
        <w:pStyle w:val="a8"/>
        <w:numPr>
          <w:ilvl w:val="0"/>
          <w:numId w:val="3"/>
        </w:numPr>
        <w:spacing w:line="480" w:lineRule="auto"/>
        <w:ind w:firstLineChars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4B0CF3">
        <w:rPr>
          <w:rFonts w:asciiTheme="minorHAnsi" w:eastAsiaTheme="minorEastAsia" w:hAnsiTheme="minorHAnsi" w:cstheme="minorBidi"/>
          <w:kern w:val="2"/>
          <w:sz w:val="21"/>
          <w:szCs w:val="22"/>
        </w:rPr>
        <w:t>帮助患者提高</w:t>
      </w:r>
      <w:r w:rsidRPr="004B0CF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治疗</w:t>
      </w:r>
      <w:r w:rsidRPr="004B0CF3">
        <w:rPr>
          <w:rFonts w:asciiTheme="minorHAnsi" w:eastAsiaTheme="minorEastAsia" w:hAnsiTheme="minorHAnsi" w:cstheme="minorBidi"/>
          <w:kern w:val="2"/>
          <w:sz w:val="21"/>
          <w:szCs w:val="22"/>
        </w:rPr>
        <w:t>依从性；</w:t>
      </w:r>
    </w:p>
    <w:p w:rsidR="004B0CF3" w:rsidRPr="004B0CF3" w:rsidRDefault="004B0CF3" w:rsidP="004B0CF3">
      <w:pPr>
        <w:pStyle w:val="a8"/>
        <w:numPr>
          <w:ilvl w:val="0"/>
          <w:numId w:val="3"/>
        </w:numPr>
        <w:spacing w:line="480" w:lineRule="auto"/>
        <w:ind w:firstLineChars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4B0CF3">
        <w:rPr>
          <w:rFonts w:asciiTheme="minorHAnsi" w:eastAsiaTheme="minorEastAsia" w:hAnsiTheme="minorHAnsi" w:cstheme="minorBidi"/>
          <w:kern w:val="2"/>
          <w:sz w:val="21"/>
          <w:szCs w:val="22"/>
        </w:rPr>
        <w:t>超滤的精准称量，轻松帮助医护实现容量管理</w:t>
      </w:r>
      <w:r w:rsidRPr="004B0CF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；</w:t>
      </w:r>
    </w:p>
    <w:p w:rsidR="004B0CF3" w:rsidRPr="004B0CF3" w:rsidRDefault="004B0CF3" w:rsidP="004B0CF3">
      <w:pPr>
        <w:pStyle w:val="a8"/>
        <w:numPr>
          <w:ilvl w:val="0"/>
          <w:numId w:val="3"/>
        </w:numPr>
        <w:spacing w:line="480" w:lineRule="auto"/>
        <w:ind w:firstLineChars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4B0CF3">
        <w:rPr>
          <w:rFonts w:asciiTheme="minorHAnsi" w:eastAsiaTheme="minorEastAsia" w:hAnsiTheme="minorHAnsi" w:cstheme="minorBidi"/>
          <w:kern w:val="2"/>
          <w:sz w:val="21"/>
          <w:szCs w:val="22"/>
        </w:rPr>
        <w:t>数据自动传输，</w:t>
      </w:r>
      <w:r w:rsidRPr="004B0CF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帮助</w:t>
      </w:r>
      <w:r w:rsidRPr="004B0CF3">
        <w:rPr>
          <w:rFonts w:asciiTheme="minorHAnsi" w:eastAsiaTheme="minorEastAsia" w:hAnsiTheme="minorHAnsi" w:cstheme="minorBidi"/>
          <w:kern w:val="2"/>
          <w:sz w:val="21"/>
          <w:szCs w:val="22"/>
        </w:rPr>
        <w:t>科室实现无纸化办公。</w:t>
      </w:r>
    </w:p>
    <w:p w:rsidR="004B0CF3" w:rsidRDefault="004B0CF3" w:rsidP="004B0CF3">
      <w:pPr>
        <w:spacing w:line="480" w:lineRule="auto"/>
      </w:pPr>
      <w:r>
        <w:rPr>
          <w:rFonts w:hint="eastAsia"/>
        </w:rPr>
        <w:t>对于</w:t>
      </w:r>
      <w:r>
        <w:t>患者，百透佳是</w:t>
      </w:r>
      <w:r>
        <w:rPr>
          <w:rFonts w:hint="eastAsia"/>
        </w:rPr>
        <w:t>患者</w:t>
      </w:r>
      <w:r>
        <w:t>的专属腹透小护士</w:t>
      </w:r>
      <w:r>
        <w:rPr>
          <w:rFonts w:hint="eastAsia"/>
        </w:rPr>
        <w:t>。</w:t>
      </w:r>
    </w:p>
    <w:p w:rsidR="004B0CF3" w:rsidRDefault="004B0CF3" w:rsidP="004B0CF3">
      <w:pPr>
        <w:numPr>
          <w:ilvl w:val="0"/>
          <w:numId w:val="4"/>
        </w:numPr>
        <w:spacing w:line="480" w:lineRule="auto"/>
      </w:pPr>
      <w:r>
        <w:rPr>
          <w:rFonts w:hint="eastAsia"/>
        </w:rPr>
        <w:lastRenderedPageBreak/>
        <w:t>5合1</w:t>
      </w:r>
      <w:r w:rsidR="00517CD3" w:rsidRPr="004B0CF3">
        <w:t>超滤精准称量，轻松实现</w:t>
      </w:r>
      <w:r w:rsidR="00517CD3" w:rsidRPr="004B0CF3">
        <w:t>容量管理</w:t>
      </w:r>
      <w:r>
        <w:t>智能终端</w:t>
      </w:r>
      <w:r>
        <w:rPr>
          <w:rFonts w:hint="eastAsia"/>
        </w:rPr>
        <w:t>。</w:t>
      </w:r>
    </w:p>
    <w:p w:rsidR="00000000" w:rsidRPr="004B0CF3" w:rsidRDefault="00517CD3" w:rsidP="004B0CF3">
      <w:pPr>
        <w:numPr>
          <w:ilvl w:val="0"/>
          <w:numId w:val="4"/>
        </w:numPr>
        <w:spacing w:line="480" w:lineRule="auto"/>
      </w:pPr>
      <w:r w:rsidRPr="004B0CF3">
        <w:t>精准计算，</w:t>
      </w:r>
      <w:r w:rsidRPr="004B0CF3">
        <w:t>无需手工计算</w:t>
      </w:r>
      <w:r w:rsidRPr="004B0CF3">
        <w:t>超滤量</w:t>
      </w:r>
    </w:p>
    <w:p w:rsidR="00000000" w:rsidRPr="004B0CF3" w:rsidRDefault="00517CD3" w:rsidP="004B0CF3">
      <w:pPr>
        <w:numPr>
          <w:ilvl w:val="0"/>
          <w:numId w:val="4"/>
        </w:numPr>
        <w:spacing w:line="480" w:lineRule="auto"/>
      </w:pPr>
      <w:r w:rsidRPr="004B0CF3">
        <w:t>智能消毒加温</w:t>
      </w:r>
      <w:r w:rsidRPr="004B0CF3">
        <w:t>，省时又省力</w:t>
      </w:r>
    </w:p>
    <w:p w:rsidR="00000000" w:rsidRPr="004B0CF3" w:rsidRDefault="004B0CF3" w:rsidP="004B0CF3">
      <w:pPr>
        <w:spacing w:line="480" w:lineRule="auto"/>
        <w:rPr>
          <w:rFonts w:hint="eastAsia"/>
        </w:rPr>
      </w:pPr>
      <w:r>
        <w:rPr>
          <w:rFonts w:hint="eastAsia"/>
          <w:b/>
          <w:bCs/>
        </w:rPr>
        <w:t>百透佳</w:t>
      </w:r>
      <w:r>
        <w:rPr>
          <w:b/>
          <w:bCs/>
        </w:rPr>
        <w:t>：</w:t>
      </w:r>
      <w:r>
        <w:rPr>
          <w:rFonts w:hint="eastAsia"/>
          <w:b/>
          <w:bCs/>
        </w:rPr>
        <w:t>让腹膜</w:t>
      </w:r>
      <w:r>
        <w:rPr>
          <w:b/>
          <w:bCs/>
        </w:rPr>
        <w:t>透析</w:t>
      </w:r>
      <w:r>
        <w:rPr>
          <w:rFonts w:hint="eastAsia"/>
          <w:b/>
          <w:bCs/>
        </w:rPr>
        <w:t>治疗</w:t>
      </w:r>
      <w:r>
        <w:rPr>
          <w:b/>
          <w:bCs/>
        </w:rPr>
        <w:t>更简单，管理更轻松</w:t>
      </w:r>
      <w:bookmarkStart w:id="2" w:name="_GoBack"/>
      <w:bookmarkEnd w:id="2"/>
    </w:p>
    <w:p w:rsidR="004B0CF3" w:rsidRPr="004B0CF3" w:rsidRDefault="004B0CF3" w:rsidP="004B0CF3">
      <w:pPr>
        <w:spacing w:line="480" w:lineRule="auto"/>
        <w:rPr>
          <w:rFonts w:hint="eastAsia"/>
        </w:rPr>
      </w:pPr>
    </w:p>
    <w:sectPr w:rsidR="004B0CF3" w:rsidRPr="004B0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D3" w:rsidRDefault="00517CD3" w:rsidP="001B6611">
      <w:r>
        <w:separator/>
      </w:r>
    </w:p>
  </w:endnote>
  <w:endnote w:type="continuationSeparator" w:id="0">
    <w:p w:rsidR="00517CD3" w:rsidRDefault="00517CD3" w:rsidP="001B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D3" w:rsidRDefault="00517CD3" w:rsidP="001B6611">
      <w:r>
        <w:separator/>
      </w:r>
    </w:p>
  </w:footnote>
  <w:footnote w:type="continuationSeparator" w:id="0">
    <w:p w:rsidR="00517CD3" w:rsidRDefault="00517CD3" w:rsidP="001B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A386A"/>
    <w:multiLevelType w:val="hybridMultilevel"/>
    <w:tmpl w:val="FD30CC34"/>
    <w:lvl w:ilvl="0" w:tplc="76528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B646D4"/>
    <w:multiLevelType w:val="hybridMultilevel"/>
    <w:tmpl w:val="E522CF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F118AE"/>
    <w:multiLevelType w:val="hybridMultilevel"/>
    <w:tmpl w:val="E2F2FDE2"/>
    <w:lvl w:ilvl="0" w:tplc="5D121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E96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23F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EE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AC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CF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09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CE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6F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42CA8"/>
    <w:multiLevelType w:val="hybridMultilevel"/>
    <w:tmpl w:val="CD00F966"/>
    <w:lvl w:ilvl="0" w:tplc="76528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6AD3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062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4C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8C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6A9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56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A9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260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41"/>
    <w:rsid w:val="00133A33"/>
    <w:rsid w:val="001B6611"/>
    <w:rsid w:val="003D47FC"/>
    <w:rsid w:val="00443941"/>
    <w:rsid w:val="004B0CF3"/>
    <w:rsid w:val="00517CD3"/>
    <w:rsid w:val="006453C0"/>
    <w:rsid w:val="0082589E"/>
    <w:rsid w:val="00962B3B"/>
    <w:rsid w:val="00A13C80"/>
    <w:rsid w:val="00A653B5"/>
    <w:rsid w:val="00DE57CE"/>
    <w:rsid w:val="00F1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1CE51"/>
  <w15:chartTrackingRefBased/>
  <w15:docId w15:val="{A57ADCA3-096E-4499-8AD6-10CCCF25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3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6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B661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6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B6611"/>
    <w:rPr>
      <w:sz w:val="18"/>
      <w:szCs w:val="18"/>
    </w:rPr>
  </w:style>
  <w:style w:type="paragraph" w:styleId="a8">
    <w:name w:val="List Paragraph"/>
    <w:basedOn w:val="a"/>
    <w:uiPriority w:val="34"/>
    <w:qFormat/>
    <w:rsid w:val="004B0CF3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303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79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16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8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9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Zang, Ying</dc:creator>
  <cp:keywords/>
  <dc:description/>
  <cp:lastModifiedBy>He, Mu</cp:lastModifiedBy>
  <cp:revision>3</cp:revision>
  <dcterms:created xsi:type="dcterms:W3CDTF">2019-07-04T07:59:00Z</dcterms:created>
  <dcterms:modified xsi:type="dcterms:W3CDTF">2019-07-04T08:35:00Z</dcterms:modified>
</cp:coreProperties>
</file>