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F94" w:rsidRDefault="005C7F94" w:rsidP="005C7F9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 w:rsidRPr="005C7F94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治疗性血浆置换 (TPE)耗材 - </w:t>
      </w:r>
      <w:proofErr w:type="spellStart"/>
      <w:r w:rsidRPr="005C7F94">
        <w:rPr>
          <w:rFonts w:ascii="宋体" w:eastAsia="宋体" w:hAnsi="宋体" w:cs="宋体"/>
          <w:b/>
          <w:bCs/>
          <w:kern w:val="36"/>
          <w:sz w:val="48"/>
          <w:szCs w:val="48"/>
        </w:rPr>
        <w:t>Prismaflex</w:t>
      </w:r>
      <w:proofErr w:type="spellEnd"/>
      <w:r w:rsidRPr="005C7F94">
        <w:rPr>
          <w:rFonts w:ascii="宋体" w:eastAsia="宋体" w:hAnsi="宋体" w:cs="宋体"/>
          <w:b/>
          <w:bCs/>
          <w:kern w:val="36"/>
          <w:sz w:val="48"/>
          <w:szCs w:val="48"/>
        </w:rPr>
        <w:t xml:space="preserve"> 血浆置换</w:t>
      </w:r>
    </w:p>
    <w:p w:rsidR="00977A69" w:rsidRDefault="00977A69" w:rsidP="00977A69">
      <w:pPr>
        <w:pStyle w:val="2"/>
      </w:pPr>
      <w:r>
        <w:t xml:space="preserve">什么是治疗性血浆置换(TPE) </w:t>
      </w:r>
      <w:bookmarkStart w:id="0" w:name="TPE"/>
      <w:bookmarkEnd w:id="0"/>
    </w:p>
    <w:p w:rsidR="00977A69" w:rsidRDefault="00977A69" w:rsidP="00977A69">
      <w:pPr>
        <w:pStyle w:val="a3"/>
      </w:pPr>
      <w:r>
        <w:rPr>
          <w:rStyle w:val="a4"/>
        </w:rPr>
        <w:t>血浆置换</w:t>
      </w:r>
      <w:r>
        <w:t>是一种用来清除血液中大分子物质的血液净化疗法。其基本过程是将患者血液经血泵引出，经过血浆分离器，分离血浆和细胞成分，去除致病血浆或选择性地去除血浆中的某些致病因子，然后将细胞成分、净化后血浆及所需补充的置换液输回体内</w:t>
      </w:r>
      <w:r>
        <w:rPr>
          <w:vertAlign w:val="superscript"/>
        </w:rPr>
        <w:t>[1]</w:t>
      </w:r>
      <w:r>
        <w:t>。</w:t>
      </w:r>
    </w:p>
    <w:p w:rsidR="00977A69" w:rsidRDefault="00977A69" w:rsidP="00977A69">
      <w:pPr>
        <w:pStyle w:val="2"/>
      </w:pPr>
      <w:r>
        <w:t>治疗性血浆置换(TPE)的适应证</w:t>
      </w:r>
      <w:bookmarkStart w:id="1" w:name="syz"/>
      <w:bookmarkEnd w:id="1"/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风湿免疫性疾病  系统性红斑狼疮（尤其是狼疮性脑病）、难治性类风湿关节炎、系统性硬化症、抗磷脂抗体综合征等。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免疫性神经系统疾病  重症肌无力、急性炎症性脱髓鞘性多发性神经病（</w:t>
      </w:r>
      <w:proofErr w:type="spellStart"/>
      <w:r>
        <w:t>Guillain-Barrè</w:t>
      </w:r>
      <w:proofErr w:type="spellEnd"/>
      <w:r>
        <w:t>  syndrome）、Lambert-Eaton 肌无力综合征、多发性硬化病、慢性炎症性脱髓鞘性多发性神经病等。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消化系统疾病  重症肝炎、严重肝衰竭、肝性脑病、胆汁淤积性肝病、高胆红素血症等。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血液系统疾病  多发性骨髓瘤、高 γ- 球蛋白血症、冷球蛋白血症、高</w:t>
      </w:r>
      <w:proofErr w:type="gramStart"/>
      <w:r>
        <w:t>黏</w:t>
      </w:r>
      <w:proofErr w:type="gramEnd"/>
      <w:r>
        <w:t>滞综合征（巨球蛋白血症）、血栓性微血管病 [ 血栓性血小板减少性紫癜 / 溶血性尿毒综合征（TTP/HUS）]、新生儿溶血性疾病、白血病、淋巴瘤、重度血型不合的妊娠、自身免疫性血友病甲等。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肾脏疾病  抗肾小球基底膜病、急进性肾小球肾炎、</w:t>
      </w:r>
      <w:proofErr w:type="gramStart"/>
      <w:r>
        <w:t>难治性局灶</w:t>
      </w:r>
      <w:proofErr w:type="gramEnd"/>
      <w:r>
        <w:t>节段性肾小球硬化症、系统性小血管炎、重症狼疮性肾炎等。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器官移植  器官移植前去除抗体（ABO 血型不兼容移植、免疫高致敏受者移植等）、器官移植后排斥反应。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自身免疫性皮肤疾病  大疱性皮肤病、天疱疮、类天疱疮、中毒性表皮坏死松解症、坏疽性脓皮病等。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代谢性疾病  纯合子或半纯合子型家族性高胆固醇血症等。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>药物中毒  药物过量（如洋地黄中毒等）、与蛋白结合率高的毒物中毒。</w:t>
      </w:r>
    </w:p>
    <w:p w:rsidR="00977A69" w:rsidRDefault="00977A69" w:rsidP="00977A69">
      <w:pPr>
        <w:widowControl/>
        <w:numPr>
          <w:ilvl w:val="0"/>
          <w:numId w:val="3"/>
        </w:numPr>
        <w:spacing w:before="100" w:beforeAutospacing="1" w:after="100" w:afterAutospacing="1"/>
        <w:jc w:val="left"/>
      </w:pPr>
      <w:r>
        <w:t xml:space="preserve">其他  浸润性突眼等自身免疫性甲状腺疾病、多脏器衰竭等。 </w:t>
      </w:r>
      <w:r>
        <w:rPr>
          <w:vertAlign w:val="superscript"/>
        </w:rPr>
        <w:t>[1]</w:t>
      </w:r>
    </w:p>
    <w:p w:rsidR="00977A69" w:rsidRPr="00977A69" w:rsidRDefault="00977A69" w:rsidP="005C7F94">
      <w:pPr>
        <w:widowControl/>
        <w:spacing w:before="100" w:beforeAutospacing="1" w:after="100" w:afterAutospacing="1"/>
        <w:jc w:val="left"/>
        <w:outlineLvl w:val="0"/>
      </w:pPr>
    </w:p>
    <w:p w:rsidR="005C7F94" w:rsidRPr="005C7F94" w:rsidRDefault="005C7F94" w:rsidP="005C7F94">
      <w:pPr>
        <w:widowControl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48"/>
          <w:szCs w:val="48"/>
        </w:rPr>
      </w:pPr>
      <w:r>
        <w:t>灵活选择 应用广泛</w:t>
      </w:r>
    </w:p>
    <w:p w:rsidR="00915618" w:rsidRDefault="005C7F94">
      <w:r>
        <w:rPr>
          <w:noProof/>
        </w:rPr>
        <w:lastRenderedPageBreak/>
        <w:drawing>
          <wp:inline distT="0" distB="0" distL="0" distR="0">
            <wp:extent cx="3810000" cy="3810000"/>
            <wp:effectExtent l="0" t="0" r="0" b="0"/>
            <wp:docPr id="1" name="图片 1" descr="http://www.baxter.com.cn/images/healthcare_professionals/jizhongzheng/xuejiangzhihu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xter.com.cn/images/healthcare_professionals/jizhongzheng/xuejiangzhihu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F94" w:rsidRDefault="005C7F94" w:rsidP="005C7F94">
      <w:pPr>
        <w:pStyle w:val="2"/>
      </w:pPr>
      <w:proofErr w:type="spellStart"/>
      <w:r>
        <w:t>Prismaflex</w:t>
      </w:r>
      <w:proofErr w:type="spellEnd"/>
      <w:r>
        <w:t xml:space="preserve"> 血浆置换 - 特点</w:t>
      </w:r>
    </w:p>
    <w:p w:rsidR="005C7F94" w:rsidRDefault="005C7F94" w:rsidP="005C7F94">
      <w:pPr>
        <w:pStyle w:val="3"/>
      </w:pPr>
      <w:r>
        <w:t>安全性</w:t>
      </w:r>
    </w:p>
    <w:p w:rsidR="005C7F94" w:rsidRDefault="005C7F94" w:rsidP="005C7F94">
      <w:pPr>
        <w:widowControl/>
        <w:numPr>
          <w:ilvl w:val="0"/>
          <w:numId w:val="1"/>
        </w:numPr>
        <w:spacing w:before="100" w:beforeAutospacing="1" w:after="100" w:afterAutospacing="1"/>
        <w:jc w:val="left"/>
      </w:pPr>
      <w:proofErr w:type="gramStart"/>
      <w:r>
        <w:t>预充前的</w:t>
      </w:r>
      <w:proofErr w:type="gramEnd"/>
      <w:r>
        <w:t>配套识别</w:t>
      </w:r>
    </w:p>
    <w:p w:rsidR="005C7F94" w:rsidRDefault="005C7F94" w:rsidP="005C7F94">
      <w:pPr>
        <w:widowControl/>
        <w:numPr>
          <w:ilvl w:val="0"/>
          <w:numId w:val="1"/>
        </w:numPr>
        <w:spacing w:before="100" w:beforeAutospacing="1" w:after="100" w:afterAutospacing="1"/>
        <w:jc w:val="left"/>
      </w:pPr>
      <w:r>
        <w:t>治疗开始阶段的血液处理柔和</w:t>
      </w:r>
    </w:p>
    <w:p w:rsidR="005C7F94" w:rsidRDefault="005C7F94" w:rsidP="005C7F94">
      <w:pPr>
        <w:widowControl/>
        <w:numPr>
          <w:ilvl w:val="0"/>
          <w:numId w:val="1"/>
        </w:numPr>
        <w:spacing w:before="100" w:beforeAutospacing="1" w:after="100" w:afterAutospacing="1"/>
        <w:jc w:val="left"/>
      </w:pPr>
      <w:r>
        <w:t>血浆分离器后红细胞压积的控制</w:t>
      </w:r>
    </w:p>
    <w:p w:rsidR="005C7F94" w:rsidRDefault="005C7F94" w:rsidP="005C7F94">
      <w:pPr>
        <w:pStyle w:val="a3"/>
      </w:pPr>
      <w:r>
        <w:t> </w:t>
      </w:r>
    </w:p>
    <w:p w:rsidR="005C7F94" w:rsidRDefault="005C7F94" w:rsidP="005C7F94">
      <w:pPr>
        <w:pStyle w:val="3"/>
      </w:pPr>
      <w:r>
        <w:t>灵活性</w:t>
      </w:r>
    </w:p>
    <w:p w:rsidR="005C7F94" w:rsidRDefault="005C7F94" w:rsidP="005C7F94">
      <w:pPr>
        <w:widowControl/>
        <w:numPr>
          <w:ilvl w:val="0"/>
          <w:numId w:val="2"/>
        </w:numPr>
        <w:spacing w:before="100" w:beforeAutospacing="1" w:after="100" w:afterAutospacing="1"/>
        <w:jc w:val="left"/>
      </w:pPr>
      <w:r>
        <w:t>独特、改进的</w:t>
      </w:r>
      <w:proofErr w:type="spellStart"/>
      <w:r>
        <w:t>TMPa</w:t>
      </w:r>
      <w:proofErr w:type="spellEnd"/>
      <w:r>
        <w:t>检测、报警</w:t>
      </w:r>
    </w:p>
    <w:p w:rsidR="005C7F94" w:rsidRDefault="005C7F94" w:rsidP="005C7F94">
      <w:pPr>
        <w:widowControl/>
        <w:numPr>
          <w:ilvl w:val="0"/>
          <w:numId w:val="2"/>
        </w:numPr>
        <w:spacing w:before="100" w:beforeAutospacing="1" w:after="100" w:afterAutospacing="1"/>
        <w:jc w:val="left"/>
      </w:pPr>
      <w:r>
        <w:t>可使患者获得正向液体平衡范围广，高达2升</w:t>
      </w:r>
    </w:p>
    <w:p w:rsidR="005C7F94" w:rsidRDefault="005C7F94" w:rsidP="005C7F94">
      <w:pPr>
        <w:pStyle w:val="a3"/>
      </w:pPr>
      <w:r>
        <w:t> </w:t>
      </w:r>
    </w:p>
    <w:p w:rsidR="005C7F94" w:rsidRDefault="005C7F94" w:rsidP="005C7F94">
      <w:pPr>
        <w:pStyle w:val="2"/>
      </w:pPr>
      <w:proofErr w:type="spellStart"/>
      <w:r>
        <w:t>Prismaflex</w:t>
      </w:r>
      <w:proofErr w:type="spellEnd"/>
      <w:r>
        <w:t xml:space="preserve"> 血浆置换 - 血浆分离器套装</w:t>
      </w:r>
    </w:p>
    <w:tbl>
      <w:tblPr>
        <w:tblW w:w="63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1830"/>
        <w:gridCol w:w="1066"/>
        <w:gridCol w:w="969"/>
        <w:gridCol w:w="875"/>
        <w:gridCol w:w="920"/>
      </w:tblGrid>
      <w:tr w:rsidR="005C7F94" w:rsidTr="005C7F94">
        <w:trPr>
          <w:tblCellSpacing w:w="7" w:type="dxa"/>
        </w:trPr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货号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型号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预充量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有效表面</w:t>
            </w:r>
            <w:r>
              <w:rPr>
                <w:color w:val="FFFFFF"/>
              </w:rPr>
              <w:lastRenderedPageBreak/>
              <w:t>积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lastRenderedPageBreak/>
              <w:t>适用范</w:t>
            </w:r>
            <w:r>
              <w:rPr>
                <w:color w:val="FFFFFF"/>
              </w:rPr>
              <w:lastRenderedPageBreak/>
              <w:t>围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lastRenderedPageBreak/>
              <w:t>包装规格</w:t>
            </w:r>
          </w:p>
        </w:tc>
      </w:tr>
      <w:tr w:rsidR="005C7F94" w:rsidTr="005C7F94">
        <w:trPr>
          <w:tblCellSpacing w:w="7" w:type="dxa"/>
        </w:trPr>
        <w:tc>
          <w:tcPr>
            <w:tcW w:w="0" w:type="auto"/>
            <w:hideMark/>
          </w:tcPr>
          <w:p w:rsidR="005C7F94" w:rsidRDefault="005C7F94">
            <w:pPr>
              <w:jc w:val="left"/>
            </w:pPr>
            <w:r>
              <w:t>115314</w:t>
            </w:r>
          </w:p>
        </w:tc>
        <w:tc>
          <w:tcPr>
            <w:tcW w:w="0" w:type="auto"/>
            <w:hideMark/>
          </w:tcPr>
          <w:p w:rsidR="005C7F94" w:rsidRDefault="005C7F94">
            <w:proofErr w:type="spellStart"/>
            <w:r>
              <w:t>Prismaflex</w:t>
            </w:r>
            <w:proofErr w:type="spellEnd"/>
            <w:r>
              <w:t xml:space="preserve"> TPE 1000 Set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71ml±10%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0.15m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体重&gt;9kg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4sets/box</w:t>
            </w:r>
          </w:p>
        </w:tc>
      </w:tr>
      <w:tr w:rsidR="005C7F94" w:rsidTr="005C7F94">
        <w:trPr>
          <w:tblCellSpacing w:w="7" w:type="dxa"/>
        </w:trPr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115315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proofErr w:type="spellStart"/>
            <w:r>
              <w:t>Prismaflex</w:t>
            </w:r>
            <w:proofErr w:type="spellEnd"/>
            <w:r>
              <w:t xml:space="preserve"> TPE 2000 Set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125ml±10%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0.35m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成人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4sets/box</w:t>
            </w:r>
          </w:p>
        </w:tc>
      </w:tr>
    </w:tbl>
    <w:p w:rsidR="005C7F94" w:rsidRDefault="005C7F94" w:rsidP="005C7F94">
      <w:pPr>
        <w:pStyle w:val="a3"/>
      </w:pPr>
      <w:r>
        <w:t> </w:t>
      </w:r>
    </w:p>
    <w:p w:rsidR="005C7F94" w:rsidRDefault="005C7F94" w:rsidP="005C7F94">
      <w:pPr>
        <w:pStyle w:val="2"/>
      </w:pPr>
      <w:proofErr w:type="spellStart"/>
      <w:r>
        <w:t>Prismaflex</w:t>
      </w:r>
      <w:proofErr w:type="spellEnd"/>
      <w:r>
        <w:t xml:space="preserve"> 血浆置换 - 单支装血浆分离器</w:t>
      </w:r>
    </w:p>
    <w:tbl>
      <w:tblPr>
        <w:tblW w:w="6375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0"/>
        <w:gridCol w:w="1011"/>
        <w:gridCol w:w="1059"/>
        <w:gridCol w:w="1212"/>
        <w:gridCol w:w="1212"/>
        <w:gridCol w:w="1091"/>
      </w:tblGrid>
      <w:tr w:rsidR="005C7F94" w:rsidTr="005C7F94">
        <w:trPr>
          <w:tblCellSpacing w:w="7" w:type="dxa"/>
        </w:trPr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货号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型号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预充量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有效表面积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适用范围</w:t>
            </w:r>
          </w:p>
        </w:tc>
        <w:tc>
          <w:tcPr>
            <w:tcW w:w="0" w:type="auto"/>
            <w:shd w:val="clear" w:color="auto" w:fill="7E63CF"/>
            <w:hideMark/>
          </w:tcPr>
          <w:p w:rsidR="005C7F94" w:rsidRDefault="005C7F94">
            <w:pPr>
              <w:jc w:val="center"/>
            </w:pPr>
            <w:r>
              <w:rPr>
                <w:color w:val="FFFFFF"/>
              </w:rPr>
              <w:t>包装规格</w:t>
            </w:r>
          </w:p>
        </w:tc>
      </w:tr>
      <w:tr w:rsidR="005C7F94" w:rsidTr="005C7F94">
        <w:trPr>
          <w:tblCellSpacing w:w="7" w:type="dxa"/>
        </w:trPr>
        <w:tc>
          <w:tcPr>
            <w:tcW w:w="0" w:type="auto"/>
            <w:hideMark/>
          </w:tcPr>
          <w:p w:rsidR="005C7F94" w:rsidRDefault="005C7F94">
            <w:pPr>
              <w:jc w:val="left"/>
            </w:pPr>
            <w:r>
              <w:t>102010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PF 1000N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23ml±10%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0.15m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取决于管路</w:t>
            </w:r>
          </w:p>
        </w:tc>
        <w:tc>
          <w:tcPr>
            <w:tcW w:w="0" w:type="auto"/>
            <w:hideMark/>
          </w:tcPr>
          <w:p w:rsidR="005C7F94" w:rsidRDefault="005C7F94">
            <w:r>
              <w:t>16pcs/box</w:t>
            </w:r>
          </w:p>
        </w:tc>
      </w:tr>
      <w:tr w:rsidR="005C7F94" w:rsidTr="005C7F94">
        <w:trPr>
          <w:tblCellSpacing w:w="7" w:type="dxa"/>
        </w:trPr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106677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PF 2000N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41ml±10%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0.35m</w:t>
            </w:r>
            <w:r>
              <w:rPr>
                <w:vertAlign w:val="superscript"/>
              </w:rPr>
              <w:t>2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成人</w:t>
            </w:r>
          </w:p>
        </w:tc>
        <w:tc>
          <w:tcPr>
            <w:tcW w:w="0" w:type="auto"/>
            <w:shd w:val="clear" w:color="auto" w:fill="E6E0F5"/>
            <w:hideMark/>
          </w:tcPr>
          <w:p w:rsidR="005C7F94" w:rsidRDefault="005C7F94">
            <w:r>
              <w:t>16pcs/box</w:t>
            </w:r>
          </w:p>
        </w:tc>
      </w:tr>
    </w:tbl>
    <w:p w:rsidR="005C7F94" w:rsidRDefault="005C7F94"/>
    <w:p w:rsidR="00977A69" w:rsidRDefault="00977A69" w:rsidP="00977A69">
      <w:pPr>
        <w:pStyle w:val="2"/>
      </w:pPr>
      <w:r>
        <w:t>参考文献</w:t>
      </w:r>
    </w:p>
    <w:p w:rsidR="00977A69" w:rsidRDefault="00977A69" w:rsidP="00977A69">
      <w:pPr>
        <w:widowControl/>
        <w:numPr>
          <w:ilvl w:val="0"/>
          <w:numId w:val="4"/>
        </w:numPr>
        <w:spacing w:before="100" w:beforeAutospacing="1" w:after="100" w:afterAutospacing="1"/>
        <w:jc w:val="left"/>
      </w:pPr>
      <w:bookmarkStart w:id="2" w:name="_GoBack"/>
      <w:bookmarkEnd w:id="2"/>
      <w:r>
        <w:t> 血液净化标准操作规程2010版. 陈香美主编. 北京人民军医出版社，2010.3.</w:t>
      </w:r>
    </w:p>
    <w:p w:rsidR="00977A69" w:rsidRPr="00977A69" w:rsidRDefault="00977A69">
      <w:pPr>
        <w:rPr>
          <w:rFonts w:hint="eastAsia"/>
        </w:rPr>
      </w:pPr>
    </w:p>
    <w:sectPr w:rsidR="00977A69" w:rsidRPr="00977A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7DD"/>
    <w:multiLevelType w:val="multilevel"/>
    <w:tmpl w:val="4366F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1202CE"/>
    <w:multiLevelType w:val="multilevel"/>
    <w:tmpl w:val="9486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BF273E"/>
    <w:multiLevelType w:val="multilevel"/>
    <w:tmpl w:val="47201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F6B03"/>
    <w:multiLevelType w:val="multilevel"/>
    <w:tmpl w:val="2614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F94"/>
    <w:rsid w:val="005C7F94"/>
    <w:rsid w:val="00915618"/>
    <w:rsid w:val="0097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198AA"/>
  <w15:chartTrackingRefBased/>
  <w15:docId w15:val="{DAA7D18B-0A91-42D2-A5AB-739D34E4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7F9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7F94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7F9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5C7F9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semiHidden/>
    <w:rsid w:val="005C7F94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semiHidden/>
    <w:rsid w:val="005C7F94"/>
    <w:rPr>
      <w:b/>
      <w:bCs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5C7F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77A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189</Words>
  <Characters>1079</Characters>
  <Application>Microsoft Office Word</Application>
  <DocSecurity>0</DocSecurity>
  <Lines>8</Lines>
  <Paragraphs>2</Paragraphs>
  <ScaleCrop>false</ScaleCrop>
  <Company>Baxter Healthcare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Yuan, Jane</dc:creator>
  <cp:keywords/>
  <dc:description/>
  <cp:lastModifiedBy>Yuan, Jane</cp:lastModifiedBy>
  <cp:revision>2</cp:revision>
  <dcterms:created xsi:type="dcterms:W3CDTF">2019-06-26T08:17:00Z</dcterms:created>
  <dcterms:modified xsi:type="dcterms:W3CDTF">2019-06-26T08:54:00Z</dcterms:modified>
</cp:coreProperties>
</file>