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16" w:rsidRDefault="00326226">
      <w:r>
        <w:rPr>
          <w:noProof/>
        </w:rPr>
        <w:drawing>
          <wp:inline distT="0" distB="0" distL="0" distR="0" wp14:anchorId="59FAFC34" wp14:editId="0CAA3155">
            <wp:extent cx="3307080" cy="3287096"/>
            <wp:effectExtent l="171450" t="171450" r="198120" b="199390"/>
            <wp:docPr id="8" name="图片 8" descr="C:\Users\zhangw66\AppData\Local\Microsoft\Windows\INetCache\Content.Word\E5MC4007N双腔冲洗管产品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hangw66\AppData\Local\Microsoft\Windows\INetCache\Content.Word\E5MC4007N双腔冲洗管产品图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48" cy="32891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26226" w:rsidRDefault="00326226" w:rsidP="00326226"/>
    <w:p w:rsidR="00326226" w:rsidRDefault="00326226" w:rsidP="00326226">
      <w:r>
        <w:rPr>
          <w:rFonts w:hint="eastAsia"/>
        </w:rPr>
        <w:t>产品名称：双腔冲洗管</w:t>
      </w:r>
    </w:p>
    <w:p w:rsidR="00326226" w:rsidRDefault="00326226" w:rsidP="00326226">
      <w:pPr>
        <w:rPr>
          <w:rFonts w:hint="eastAsia"/>
        </w:rPr>
      </w:pPr>
      <w:r>
        <w:rPr>
          <w:rFonts w:hint="eastAsia"/>
        </w:rPr>
        <w:t>产品说明：用于术中或术后对膀胱尿路或手术器械的冲洗。</w:t>
      </w:r>
    </w:p>
    <w:p w:rsidR="00326226" w:rsidRPr="00326226" w:rsidRDefault="00326226">
      <w:pPr>
        <w:rPr>
          <w:rFonts w:hint="eastAsia"/>
        </w:rPr>
      </w:pPr>
      <w:bookmarkStart w:id="0" w:name="_GoBack"/>
      <w:bookmarkEnd w:id="0"/>
    </w:p>
    <w:sectPr w:rsidR="00326226" w:rsidRPr="0032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6"/>
    <w:rsid w:val="00326226"/>
    <w:rsid w:val="004557E6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C8F4"/>
  <w15:chartTrackingRefBased/>
  <w15:docId w15:val="{C6545958-52F2-4F36-9350-EF139F79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Lily</dc:creator>
  <cp:keywords/>
  <dc:description/>
  <cp:lastModifiedBy>Zhang, Lily</cp:lastModifiedBy>
  <cp:revision>1</cp:revision>
  <dcterms:created xsi:type="dcterms:W3CDTF">2019-06-24T08:27:00Z</dcterms:created>
  <dcterms:modified xsi:type="dcterms:W3CDTF">2019-06-24T08:28:00Z</dcterms:modified>
</cp:coreProperties>
</file>